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sz w:val="28"/>
          <w:szCs w:val="28"/>
        </w:rPr>
      </w:pPr>
      <w:bookmarkStart w:colFirst="0" w:colLast="0" w:name="_2gazcsgmxkub" w:id="0"/>
      <w:bookmarkEnd w:id="0"/>
      <w:r w:rsidDel="00000000" w:rsidR="00000000" w:rsidRPr="00000000">
        <w:rPr>
          <w:sz w:val="28"/>
          <w:szCs w:val="28"/>
          <w:rtl w:val="0"/>
        </w:rPr>
        <w:t xml:space="preserve">Union </w:t>
      </w:r>
      <w:r w:rsidDel="00000000" w:rsidR="00000000" w:rsidRPr="00000000">
        <w:rPr>
          <w:rtl w:val="0"/>
        </w:rPr>
        <w:t xml:space="preserve">Park District Council T</w:t>
      </w:r>
      <w:r w:rsidDel="00000000" w:rsidR="00000000" w:rsidRPr="00000000">
        <w:rPr>
          <w:sz w:val="28"/>
          <w:szCs w:val="28"/>
          <w:rtl w:val="0"/>
        </w:rPr>
        <w:t xml:space="preserve">ransportation Committee Meeting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bookmarkStart w:colFirst="0" w:colLast="0" w:name="_2nuf54q86v7q" w:id="1"/>
      <w:bookmarkEnd w:id="1"/>
      <w:r w:rsidDel="00000000" w:rsidR="00000000" w:rsidRPr="00000000">
        <w:rPr>
          <w:sz w:val="24"/>
          <w:szCs w:val="24"/>
          <w:rtl w:val="0"/>
        </w:rPr>
        <w:t xml:space="preserve">Monday, 03.11.2024, 6:30pm - 8:30pm, Via Zoom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bookmarkStart w:colFirst="0" w:colLast="0" w:name="_pmazbh81wixz" w:id="2"/>
      <w:bookmarkEnd w:id="2"/>
      <w:r w:rsidDel="00000000" w:rsidR="00000000" w:rsidRPr="00000000">
        <w:rPr>
          <w:sz w:val="24"/>
          <w:szCs w:val="24"/>
          <w:rtl w:val="0"/>
        </w:rPr>
        <w:t xml:space="preserve">Committee Members Present: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color w:val="695d46"/>
          <w:sz w:val="22"/>
          <w:szCs w:val="22"/>
          <w:rtl w:val="0"/>
        </w:rPr>
        <w:t xml:space="preserve">Lisa Nelson, April King, Barb Thoman, James Johnson, Allen Saunders, Amy Gage, KC Cox, Scott Berger, Jerome Benner, Lisa Meuller, Austin Wu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360" w:hanging="360"/>
        <w:rPr/>
      </w:pPr>
      <w:bookmarkStart w:colFirst="0" w:colLast="0" w:name="_4vhoqyhxxi35" w:id="3"/>
      <w:bookmarkEnd w:id="3"/>
      <w:r w:rsidDel="00000000" w:rsidR="00000000" w:rsidRPr="00000000">
        <w:rPr>
          <w:rtl w:val="0"/>
        </w:rPr>
        <w:t xml:space="preserve">Guests:</w:t>
      </w:r>
      <w:r w:rsidDel="00000000" w:rsidR="00000000" w:rsidRPr="00000000">
        <w:rPr>
          <w:b w:val="0"/>
          <w:color w:val="54545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color w:val="695d46"/>
          <w:sz w:val="22"/>
          <w:szCs w:val="22"/>
          <w:rtl w:val="0"/>
        </w:rPr>
        <w:t xml:space="preserve">Lynn Ihlenfeldt (MCCC board member), Hugo Bruggeman (MGCC)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360" w:hanging="360"/>
        <w:rPr/>
      </w:pPr>
      <w:bookmarkStart w:colFirst="0" w:colLast="0" w:name="_x9embvppw0ol" w:id="4"/>
      <w:bookmarkEnd w:id="4"/>
      <w:r w:rsidDel="00000000" w:rsidR="00000000" w:rsidRPr="00000000">
        <w:rPr>
          <w:rFonts w:ascii="PT Sans Narrow" w:cs="PT Sans Narrow" w:eastAsia="PT Sans Narrow" w:hAnsi="PT Sans Narrow"/>
          <w:b w:val="1"/>
          <w:color w:val="ff5e0e"/>
          <w:sz w:val="24"/>
          <w:szCs w:val="24"/>
          <w:rtl w:val="0"/>
        </w:rPr>
        <w:t xml:space="preserve">Staff:</w:t>
      </w:r>
      <w:r w:rsidDel="00000000" w:rsidR="00000000" w:rsidRPr="00000000">
        <w:rPr>
          <w:rFonts w:ascii="PT Sans Narrow" w:cs="PT Sans Narrow" w:eastAsia="PT Sans Narrow" w:hAnsi="PT Sans Narrow"/>
          <w:b w:val="1"/>
          <w:color w:val="ff5e0e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color w:val="695d46"/>
          <w:sz w:val="22"/>
          <w:szCs w:val="22"/>
          <w:rtl w:val="0"/>
        </w:rPr>
        <w:t xml:space="preserve">Leah Timberlake Sullivan, Paul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0"/>
        <w:pageBreakBefore w:val="0"/>
        <w:widowControl w:val="0"/>
        <w:spacing w:before="0" w:lin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360" w:hanging="360"/>
        <w:rPr>
          <w:sz w:val="24"/>
          <w:szCs w:val="24"/>
        </w:rPr>
      </w:pPr>
      <w:bookmarkStart w:colFirst="0" w:colLast="0" w:name="_3at9u9s4e0vp" w:id="5"/>
      <w:bookmarkEnd w:id="5"/>
      <w:r w:rsidDel="00000000" w:rsidR="00000000" w:rsidRPr="00000000">
        <w:rPr>
          <w:sz w:val="24"/>
          <w:szCs w:val="24"/>
          <w:rtl w:val="0"/>
        </w:rPr>
        <w:t xml:space="preserve">Agenda and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March Agenda and Minutes approved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sz w:val="24"/>
          <w:szCs w:val="24"/>
        </w:rPr>
      </w:pPr>
      <w:bookmarkStart w:colFirst="0" w:colLast="0" w:name="_v6jas41k1j80" w:id="6"/>
      <w:bookmarkEnd w:id="6"/>
      <w:r w:rsidDel="00000000" w:rsidR="00000000" w:rsidRPr="00000000">
        <w:rPr>
          <w:sz w:val="24"/>
          <w:szCs w:val="24"/>
          <w:rtl w:val="0"/>
        </w:rPr>
        <w:t xml:space="preserve">2.  Follow-ups and UPDC updates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Meeting at Allianz Field to discuss project @ March 14, 7-8:30pm, please RSVP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Mitra Jalali is friendly to the idea of the branded bike rack project in Union Park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CLUED and the board went through a list of variances for the hotel, board of zoning approved them “with conditions”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Star Tribune article</w:t>
        </w:r>
      </w:hyperlink>
      <w:r w:rsidDel="00000000" w:rsidR="00000000" w:rsidRPr="00000000">
        <w:rPr>
          <w:rtl w:val="0"/>
        </w:rPr>
        <w:t xml:space="preserve"> about the superblock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Both UPDC and Hamline-Midway CC are attending the project, also working with Midway Chamber of Commerce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UPDC will be sharing office space in Spruce Tree Center, cost about 40% less than current office space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Letter for Concordia conversion on lanes, letter about automated speed enforcement (being voted on), letter about safety on Snelling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MnDOT meeting on variance on Concordia is Thursday the 21st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Updates on joint transportation committee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Discussions of speed on Marshall, especially across the bridge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l2cfnwhnmtkv" w:id="7"/>
      <w:bookmarkEnd w:id="7"/>
      <w:r w:rsidDel="00000000" w:rsidR="00000000" w:rsidRPr="00000000">
        <w:rPr>
          <w:rtl w:val="0"/>
        </w:rPr>
        <w:t xml:space="preserve">3.  Walkability (Lynn Ihlenfeldt and Hugo Bruggeman)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Started process because of poor sidewalk walkability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Walkability Survey</w:t>
        </w:r>
      </w:hyperlink>
      <w:r w:rsidDel="00000000" w:rsidR="00000000" w:rsidRPr="00000000">
        <w:rPr>
          <w:rtl w:val="0"/>
        </w:rPr>
        <w:t xml:space="preserve"> started with winter study, in 2022/2023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Understanding good times of the year is essential to understand bad times of the year, winter walkability study will be next stage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Two month duration, 172 respondents: where do you walk, need accessories, etc.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When do people walk?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Pretty stable across the year except for winter which is -21%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Daytime and evening are common, nighttime is about 70% less than during the day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Who do you walk? Exercise is greatest (87%), followed by errands (56%) and pet exercise (44%), transit (13%), school/daycare (12%), work (8%)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Accessories: 42% wear cleats, 28% wear lights, 36% wear lights – higher percentage if looking at only winter walkers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Biggest concerns: slippery/snow covered sidewalks and street crossings, as well as uneven (or missing) surfaces and unsafe traffic (high speeds particularly)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1/3rd of respondents in paper, 2/3rds online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Plan is to scale up, maybe even do it city-wide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Want to collect sites of concern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Didn’t break down why not walk at night (comments on lighting)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City does a poor job of addressing sidewalk heaving, half of respondents have fallen in the last three years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Not yet talked to public works about doing the survey city-wide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Current survey ends</w:t>
        </w:r>
      </w:hyperlink>
      <w:r w:rsidDel="00000000" w:rsidR="00000000" w:rsidRPr="00000000">
        <w:rPr>
          <w:rtl w:val="0"/>
        </w:rPr>
        <w:t xml:space="preserve"> on May 10th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Report unsafe sidewalks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through the city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rPr/>
      </w:pPr>
      <w:bookmarkStart w:colFirst="0" w:colLast="0" w:name="_rlo30fswrym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tey2n6g9tmhh" w:id="9"/>
      <w:bookmarkEnd w:id="9"/>
      <w:r w:rsidDel="00000000" w:rsidR="00000000" w:rsidRPr="00000000">
        <w:rPr>
          <w:rtl w:val="0"/>
        </w:rPr>
        <w:t xml:space="preserve">4.  Stop Over Salting (Barb Thoman)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All of the capitol region watershed drains into Mississippi, salinity in Mississippi is going up by 1-4% per year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Road salt is greatest contributor at 42%, of which half is roads and bridges, and rest is parking lots and sidewalks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One tablespoon of salt pollutes 5 gallons of water permanently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Pollutes both surface and ground water, prevents water from “turning over” and favors invasive species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67 lakes, rivers, and streams in the Metro are impaired, and 38 are at high risk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Changes chemistry of soil and impairs ability of trees to take up water, also reduces drought tolerance, and doesn’t get washed out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Salt should be used above 0F, try to avoid use if warm weather is coming up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More salt doesn’t mean more safety, does not protect against liability risk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Chloride is acidic and eats away at pavement, creating tripping risks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Minnesota Pollution Control Agency (PCA) has courses about smart salting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Can hire Smart Salt Certified Contractor, model contract for snow and ice management to not incentivize more salt use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Consider using snow sweeper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Proper snow storage to prevent snow melting and refreezing downhill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Alternative salts (calcium chloride) aren’t safe for the environment either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Scatter salt on ice only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Brining helps reduce salt quite a bit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Winter tires work great with ice handling on roads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rPr>
          <w:u w:val="none"/>
        </w:rPr>
      </w:pPr>
      <w:r w:rsidDel="00000000" w:rsidR="00000000" w:rsidRPr="00000000">
        <w:rPr>
          <w:rtl w:val="0"/>
        </w:rPr>
        <w:t xml:space="preserve">Can we put the salt presentation in the newsletter?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pageBreakBefore w:val="0"/>
        <w:spacing w:before="0" w:line="240" w:lineRule="auto"/>
        <w:ind w:left="360"/>
        <w:rPr>
          <w:sz w:val="24"/>
          <w:szCs w:val="24"/>
        </w:rPr>
      </w:pPr>
      <w:bookmarkStart w:colFirst="0" w:colLast="0" w:name="_b73vthe9f9o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pageBreakBefore w:val="0"/>
        <w:spacing w:before="0" w:line="240" w:lineRule="auto"/>
        <w:ind w:left="360"/>
        <w:rPr>
          <w:sz w:val="24"/>
          <w:szCs w:val="24"/>
        </w:rPr>
      </w:pPr>
      <w:bookmarkStart w:colFirst="0" w:colLast="0" w:name="_n6j128snm0uv" w:id="11"/>
      <w:bookmarkEnd w:id="11"/>
      <w:r w:rsidDel="00000000" w:rsidR="00000000" w:rsidRPr="00000000">
        <w:rPr>
          <w:rtl w:val="0"/>
        </w:rPr>
        <w:t xml:space="preserve">4. Other Things To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Capital Improvements Budget deadline is March 24th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Takes about a half day to fill out one of the surveys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Need to talk about adopting bus stops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Bicycle Benefits program by Amy Gage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of bicycle benefits is being updated by Our Streets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MnDOT has been very busy, many meetings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Reported on community survey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Most people liked the at grade alternatives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Did not reach a particularly broad audience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response to how flawed the survey was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Our Streets will be releasing a report on the I-94 corridor, created by Toole Design Group and Visible City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Highway removal (economic, land reclamation, traffic evaporation impacts) study will be released in the next week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Predict hundreds of new housing units could be built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230-2450 new jobs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Market value of the real estate in reclaimed land is up to $470M dollars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Street grid could absorb capacity without much impact to neighborhoods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Possible cancellations (or meeting move) next month due to many members being out of town due to the eclipse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Please contact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Meeting adjourned at 8:30pm. 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bookmarkStart w:colFirst="0" w:colLast="0" w:name="_et62hutyygdr" w:id="12"/>
      <w:bookmarkEnd w:id="12"/>
      <w:r w:rsidDel="00000000" w:rsidR="00000000" w:rsidRPr="00000000">
        <w:rPr>
          <w:sz w:val="24"/>
          <w:szCs w:val="24"/>
          <w:rtl w:val="0"/>
        </w:rPr>
        <w:t xml:space="preserve">Next Meeting: 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Next meeting Monday April 8th, 6:30 pm - 8:30 pm via videoconference.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ind w:firstLine="0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ind w:left="360" w:hanging="360"/>
    </w:pPr>
    <w:rPr>
      <w:rFonts w:ascii="PT Sans Narrow" w:cs="PT Sans Narrow" w:eastAsia="PT Sans Narrow" w:hAnsi="PT Sans Narrow"/>
      <w:b w:val="1"/>
      <w:color w:val="ff5e0e"/>
      <w:sz w:val="24"/>
      <w:szCs w:val="24"/>
    </w:rPr>
  </w:style>
  <w:style w:type="paragraph" w:styleId="Heading2">
    <w:name w:val="heading 2"/>
    <w:basedOn w:val="Normal"/>
    <w:next w:val="Normal"/>
    <w:pPr>
      <w:ind w:left="0" w:firstLine="0"/>
    </w:pPr>
    <w:rPr>
      <w:rFonts w:ascii="PT Sans Narrow" w:cs="PT Sans Narrow" w:eastAsia="PT Sans Narrow" w:hAnsi="PT Sans Narrow"/>
      <w:color w:val="008575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ind w:left="0" w:firstLine="0"/>
    </w:pPr>
    <w:rPr>
      <w:rFonts w:ascii="PT Sans Narrow" w:cs="PT Sans Narrow" w:eastAsia="PT Sans Narrow" w:hAnsi="PT Sans Narrow"/>
      <w:b w:val="1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paul.gov/departments/safety-inspections/report-inciden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tartribune.com/st-pauls-midway-neighborhood-still-waiting-for-united-village-spurred-renaissance/600349432/" TargetMode="External"/><Relationship Id="rId7" Type="http://schemas.openxmlformats.org/officeDocument/2006/relationships/hyperlink" Target="https://docs.google.com/forms/d/e/1FAIpQLSeaIu8roe8R-fMwztkCoIwH5hd_DnP_IXZoHOvlaRO2scxRIw/viewform" TargetMode="External"/><Relationship Id="rId8" Type="http://schemas.openxmlformats.org/officeDocument/2006/relationships/hyperlink" Target="https://docs.google.com/forms/d/e/1FAIpQLSeaIu8roe8R-fMwztkCoIwH5hd_DnP_IXZoHOvlaRO2scxRIw/viewf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